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76D3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20176A3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D3119F7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4FBDEEE6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482C30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78186D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6F1FAE83" w14:textId="1AD6AF8A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50457">
        <w:rPr>
          <w:rFonts w:ascii="Times New Roman" w:hAnsi="Times New Roman"/>
          <w:smallCaps/>
          <w:sz w:val="28"/>
          <w:szCs w:val="28"/>
        </w:rPr>
        <w:t>.1</w:t>
      </w:r>
    </w:p>
    <w:p w14:paraId="2D76DCD0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01EFE7" w14:textId="25127E68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B202BC">
        <w:rPr>
          <w:rFonts w:ascii="Times New Roman" w:hAnsi="Times New Roman"/>
          <w:b/>
          <w:smallCaps/>
          <w:sz w:val="28"/>
          <w:lang w:val="en-GB"/>
        </w:rPr>
        <w:t>[</w:t>
      </w:r>
      <w:r w:rsidR="00E50457" w:rsidRPr="00657C01">
        <w:rPr>
          <w:rFonts w:ascii="Times New Roman" w:hAnsi="Times New Roman"/>
          <w:b/>
          <w:smallCaps/>
          <w:sz w:val="24"/>
          <w:szCs w:val="24"/>
          <w:lang w:val="en-GB"/>
        </w:rPr>
        <w:t>EU FUNDS WITHIN THE FRAMEWORK OF THE ERASMUS + PROGRAMME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] </w:t>
      </w:r>
    </w:p>
    <w:p w14:paraId="3886DB54" w14:textId="2F665BF6" w:rsidR="00E50457" w:rsidRPr="00DC69BC" w:rsidRDefault="00E50457" w:rsidP="00E50457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C69BC">
        <w:rPr>
          <w:rFonts w:ascii="Times New Roman" w:hAnsi="Times New Roman"/>
          <w:b/>
          <w:sz w:val="22"/>
          <w:szCs w:val="22"/>
          <w:lang w:val="en-GB"/>
        </w:rPr>
        <w:t xml:space="preserve">UET, represented by Tildi </w:t>
      </w:r>
      <w:proofErr w:type="spellStart"/>
      <w:r w:rsidRPr="00DC69BC">
        <w:rPr>
          <w:rFonts w:ascii="Times New Roman" w:hAnsi="Times New Roman"/>
          <w:b/>
          <w:sz w:val="22"/>
          <w:szCs w:val="22"/>
          <w:lang w:val="en-GB"/>
        </w:rPr>
        <w:t>Çadri</w:t>
      </w:r>
      <w:proofErr w:type="spellEnd"/>
    </w:p>
    <w:p w14:paraId="195D50AE" w14:textId="727846CD" w:rsidR="00AB471B" w:rsidRPr="00DC69BC" w:rsidRDefault="00E50457" w:rsidP="00E50457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C69BC">
        <w:rPr>
          <w:rFonts w:ascii="Times New Roman" w:hAnsi="Times New Roman"/>
          <w:b/>
          <w:sz w:val="22"/>
          <w:szCs w:val="22"/>
          <w:lang w:val="en-GB"/>
        </w:rPr>
        <w:t xml:space="preserve">Ad.: </w:t>
      </w:r>
      <w:proofErr w:type="spellStart"/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>Rruga</w:t>
      </w:r>
      <w:proofErr w:type="spellEnd"/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>: "</w:t>
      </w:r>
      <w:proofErr w:type="spellStart"/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>Xhanfize</w:t>
      </w:r>
      <w:proofErr w:type="spellEnd"/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>Keko</w:t>
      </w:r>
      <w:proofErr w:type="spellEnd"/>
      <w:proofErr w:type="gramStart"/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>",  Nd</w:t>
      </w:r>
      <w:proofErr w:type="gramEnd"/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 xml:space="preserve"> 60, Tirana, Albania</w:t>
      </w:r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2BECDBE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DC69BC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DC69BC">
        <w:rPr>
          <w:rFonts w:ascii="Times New Roman" w:hAnsi="Times New Roman"/>
          <w:sz w:val="22"/>
          <w:szCs w:val="22"/>
          <w:lang w:val="en-GB"/>
        </w:rPr>
        <w:t>‘</w:t>
      </w:r>
      <w:r w:rsidRPr="00DC69BC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DC69BC">
        <w:rPr>
          <w:rFonts w:ascii="Times New Roman" w:hAnsi="Times New Roman"/>
          <w:sz w:val="22"/>
          <w:szCs w:val="22"/>
          <w:lang w:val="en-GB"/>
        </w:rPr>
        <w:t>c</w:t>
      </w:r>
      <w:r w:rsidRPr="00DC69BC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 w:rsidRPr="00DC69BC">
        <w:rPr>
          <w:rFonts w:ascii="Times New Roman" w:hAnsi="Times New Roman"/>
          <w:sz w:val="22"/>
          <w:szCs w:val="22"/>
          <w:lang w:val="en-GB"/>
        </w:rPr>
        <w:t>a</w:t>
      </w:r>
      <w:r w:rsidRPr="00DC69BC">
        <w:rPr>
          <w:rFonts w:ascii="Times New Roman" w:hAnsi="Times New Roman"/>
          <w:sz w:val="22"/>
          <w:szCs w:val="22"/>
          <w:lang w:val="en-GB"/>
        </w:rPr>
        <w:t>uthority</w:t>
      </w:r>
      <w:r w:rsidR="00531265" w:rsidRPr="00DC69BC">
        <w:rPr>
          <w:rFonts w:ascii="Times New Roman" w:hAnsi="Times New Roman"/>
          <w:sz w:val="22"/>
          <w:szCs w:val="22"/>
          <w:lang w:val="en-GB"/>
        </w:rPr>
        <w:t>’</w:t>
      </w:r>
      <w:r w:rsidRPr="00DC69BC">
        <w:rPr>
          <w:rFonts w:ascii="Times New Roman" w:hAnsi="Times New Roman"/>
          <w:sz w:val="22"/>
          <w:szCs w:val="22"/>
          <w:lang w:val="en-GB"/>
        </w:rPr>
        <w:t>),</w:t>
      </w:r>
    </w:p>
    <w:p w14:paraId="38BE268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1DA0168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374DB3B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50B485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CE40122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320C5E07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1F8002DE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CFACDB4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CB217B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7443FC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004F00D9" w14:textId="209FFB89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50457">
        <w:rPr>
          <w:rFonts w:ascii="Times New Roman" w:hAnsi="Times New Roman"/>
          <w:b/>
          <w:sz w:val="28"/>
          <w:lang w:val="en-GB"/>
        </w:rPr>
        <w:t>“</w:t>
      </w:r>
      <w:r w:rsidR="00E50457" w:rsidRPr="00E50457">
        <w:rPr>
          <w:rFonts w:ascii="Times New Roman" w:hAnsi="Times New Roman"/>
          <w:b/>
          <w:bCs/>
          <w:sz w:val="22"/>
          <w:szCs w:val="22"/>
          <w:lang w:val="en-GB"/>
        </w:rPr>
        <w:t xml:space="preserve">University to Society </w:t>
      </w:r>
      <w:proofErr w:type="spellStart"/>
      <w:r w:rsidR="00E50457" w:rsidRPr="00E50457">
        <w:rPr>
          <w:rFonts w:ascii="Times New Roman" w:hAnsi="Times New Roman"/>
          <w:b/>
          <w:bCs/>
          <w:sz w:val="22"/>
          <w:szCs w:val="22"/>
          <w:lang w:val="en-GB"/>
        </w:rPr>
        <w:t>Innomediaries</w:t>
      </w:r>
      <w:proofErr w:type="spellEnd"/>
      <w:r w:rsidR="00E50457" w:rsidRPr="00E50457">
        <w:rPr>
          <w:rFonts w:ascii="Times New Roman" w:hAnsi="Times New Roman"/>
          <w:b/>
          <w:bCs/>
          <w:sz w:val="22"/>
          <w:szCs w:val="22"/>
          <w:lang w:val="en-GB"/>
        </w:rPr>
        <w:t xml:space="preserve"> in Albania: Co-Production of knowledge and research that matters</w:t>
      </w:r>
      <w:r w:rsidR="00E50457">
        <w:rPr>
          <w:rFonts w:ascii="Times New Roman" w:hAnsi="Times New Roman"/>
          <w:b/>
          <w:sz w:val="28"/>
          <w:lang w:val="en-GB"/>
        </w:rPr>
        <w:t>”</w:t>
      </w:r>
    </w:p>
    <w:p w14:paraId="71E0329C" w14:textId="351EF50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E50457">
        <w:rPr>
          <w:rFonts w:ascii="Times New Roman" w:hAnsi="Times New Roman"/>
          <w:b/>
          <w:sz w:val="28"/>
          <w:lang w:val="en-GB"/>
        </w:rPr>
        <w:t>“</w:t>
      </w:r>
      <w:r w:rsidR="00DC69BC" w:rsidRPr="00DC69BC">
        <w:rPr>
          <w:rFonts w:ascii="Times New Roman" w:hAnsi="Times New Roman"/>
          <w:b/>
          <w:sz w:val="22"/>
          <w:szCs w:val="22"/>
          <w:lang w:val="en-GB"/>
        </w:rPr>
        <w:t>Equipment (Hardware and Software) USIA Project</w:t>
      </w:r>
      <w:r w:rsidR="00E50457">
        <w:rPr>
          <w:rFonts w:ascii="Times New Roman" w:hAnsi="Times New Roman"/>
          <w:b/>
          <w:sz w:val="22"/>
          <w:szCs w:val="22"/>
          <w:lang w:val="en-GB"/>
        </w:rPr>
        <w:t>”</w:t>
      </w:r>
    </w:p>
    <w:p w14:paraId="41028A34" w14:textId="57FF098D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bookmarkStart w:id="2" w:name="_Hlk69720238"/>
      <w:r w:rsidR="00E50457" w:rsidRPr="00F74F7F">
        <w:rPr>
          <w:rFonts w:ascii="Times New Roman" w:hAnsi="Times New Roman"/>
          <w:sz w:val="22"/>
          <w:szCs w:val="22"/>
          <w:lang w:val="en-GB"/>
        </w:rPr>
        <w:t>6</w:t>
      </w:r>
      <w:bookmarkStart w:id="3" w:name="_Hlk69718642"/>
      <w:r w:rsidR="00E50457" w:rsidRPr="00F74F7F">
        <w:rPr>
          <w:rFonts w:ascii="Times New Roman" w:hAnsi="Times New Roman"/>
          <w:sz w:val="22"/>
          <w:szCs w:val="22"/>
          <w:lang w:val="en-GB"/>
        </w:rPr>
        <w:t>18997-EPP-1-2020-1-AL-EPPKA2-CBHE-JP</w:t>
      </w:r>
      <w:r w:rsidR="00E50457">
        <w:rPr>
          <w:rFonts w:ascii="Times New Roman" w:hAnsi="Times New Roman"/>
          <w:sz w:val="22"/>
          <w:szCs w:val="22"/>
          <w:lang w:val="en-GB"/>
        </w:rPr>
        <w:t>/SUP/1</w:t>
      </w:r>
      <w:bookmarkEnd w:id="2"/>
      <w:bookmarkEnd w:id="3"/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14:paraId="197CB49A" w14:textId="6E8857B2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F9943BE" w14:textId="77777777" w:rsidR="00E50457" w:rsidRPr="003A4EB0" w:rsidRDefault="00E5045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602924E7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25798B2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54004C5" w14:textId="2C34260D" w:rsidR="004D2FD8" w:rsidRPr="004F1F8C" w:rsidRDefault="00E50457" w:rsidP="00E50457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            </w:t>
      </w:r>
      <w:r w:rsidR="004D2FD8" w:rsidRPr="00E50457">
        <w:rPr>
          <w:rFonts w:ascii="Times New Roman" w:hAnsi="Times New Roman"/>
          <w:sz w:val="22"/>
          <w:lang w:val="en-GB"/>
        </w:rPr>
        <w:t xml:space="preserve">the </w:t>
      </w:r>
      <w:r w:rsidR="00D5158D" w:rsidRPr="00E50457">
        <w:rPr>
          <w:rFonts w:ascii="Times New Roman" w:hAnsi="Times New Roman"/>
          <w:sz w:val="22"/>
          <w:lang w:val="en-GB"/>
        </w:rPr>
        <w:t>supply</w:t>
      </w:r>
      <w:r w:rsidR="004F1F8C" w:rsidRPr="00E50457">
        <w:rPr>
          <w:rFonts w:ascii="Times New Roman" w:hAnsi="Times New Roman"/>
          <w:sz w:val="22"/>
          <w:lang w:val="en-GB"/>
        </w:rPr>
        <w:t xml:space="preserve">, </w:t>
      </w:r>
      <w:r w:rsidR="004D2FD8" w:rsidRPr="00E50457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E50457">
        <w:rPr>
          <w:rFonts w:ascii="Times New Roman" w:hAnsi="Times New Roman"/>
          <w:sz w:val="22"/>
          <w:lang w:val="en-GB"/>
        </w:rPr>
        <w:t>unloading</w:t>
      </w:r>
      <w:r w:rsidR="00A018D1" w:rsidRPr="00E50457">
        <w:rPr>
          <w:rFonts w:ascii="Times New Roman" w:hAnsi="Times New Roman"/>
          <w:sz w:val="22"/>
          <w:lang w:val="en-GB"/>
        </w:rPr>
        <w:t>,</w:t>
      </w:r>
      <w:r w:rsidR="00BC7B0D" w:rsidRPr="00E50457">
        <w:rPr>
          <w:rFonts w:ascii="Times New Roman" w:hAnsi="Times New Roman"/>
          <w:sz w:val="22"/>
          <w:lang w:val="en-GB"/>
        </w:rPr>
        <w:t xml:space="preserve"> </w:t>
      </w:r>
      <w:r w:rsidRPr="00E50457">
        <w:rPr>
          <w:rFonts w:ascii="Times New Roman" w:hAnsi="Times New Roman"/>
          <w:sz w:val="22"/>
          <w:lang w:val="en-GB"/>
        </w:rPr>
        <w:t>siting,</w:t>
      </w:r>
      <w:r w:rsidR="00A018D1" w:rsidRPr="00E50457">
        <w:rPr>
          <w:rFonts w:ascii="Times New Roman" w:hAnsi="Times New Roman"/>
          <w:sz w:val="22"/>
          <w:lang w:val="en-GB"/>
        </w:rPr>
        <w:t xml:space="preserve"> and</w:t>
      </w:r>
      <w:r w:rsidR="004F1F8C" w:rsidRPr="00E50457">
        <w:rPr>
          <w:rFonts w:ascii="Times New Roman" w:hAnsi="Times New Roman"/>
          <w:sz w:val="22"/>
          <w:lang w:val="en-GB"/>
        </w:rPr>
        <w:t xml:space="preserve"> </w:t>
      </w:r>
      <w:r w:rsidR="004D2FD8" w:rsidRPr="00E50457">
        <w:rPr>
          <w:rFonts w:ascii="Times New Roman" w:hAnsi="Times New Roman"/>
          <w:sz w:val="22"/>
          <w:lang w:val="en-GB"/>
        </w:rPr>
        <w:t>installation of</w:t>
      </w:r>
      <w:r w:rsidR="004D2FD8" w:rsidRPr="004F1F8C">
        <w:rPr>
          <w:rFonts w:ascii="Times New Roman" w:hAnsi="Times New Roman"/>
          <w:sz w:val="22"/>
          <w:lang w:val="en-GB"/>
        </w:rPr>
        <w:t xml:space="preserve"> the following supplies:</w:t>
      </w:r>
    </w:p>
    <w:p w14:paraId="190C114D" w14:textId="77777777" w:rsidR="00E50457" w:rsidRDefault="00E50457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7587" w:type="dxa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3330"/>
        <w:gridCol w:w="1513"/>
        <w:gridCol w:w="1513"/>
      </w:tblGrid>
      <w:tr w:rsidR="00E50457" w:rsidRPr="00327C14" w14:paraId="6B590F14" w14:textId="77777777" w:rsidTr="005C1AAB">
        <w:trPr>
          <w:trHeight w:val="377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6580D70" w14:textId="77777777" w:rsidR="00E50457" w:rsidRPr="00470B1A" w:rsidRDefault="00E50457" w:rsidP="005C1AA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napToGrid/>
                <w:sz w:val="22"/>
                <w:lang w:val="en-GB" w:eastAsia="ar-SA"/>
              </w:rPr>
            </w:pPr>
            <w:r w:rsidRPr="00470B1A">
              <w:rPr>
                <w:rFonts w:ascii="Times New Roman" w:hAnsi="Times New Roman"/>
                <w:b/>
                <w:snapToGrid/>
                <w:sz w:val="22"/>
                <w:lang w:val="en-GB" w:eastAsia="ar-SA"/>
              </w:rPr>
              <w:lastRenderedPageBreak/>
              <w:t>Item No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B08621F" w14:textId="77777777" w:rsidR="00E50457" w:rsidRPr="00470B1A" w:rsidRDefault="00E50457" w:rsidP="005C1AAB">
            <w:pPr>
              <w:suppressAutoHyphens/>
              <w:snapToGrid w:val="0"/>
              <w:ind w:left="-119"/>
              <w:jc w:val="center"/>
              <w:rPr>
                <w:rFonts w:ascii="Times New Roman" w:hAnsi="Times New Roman"/>
                <w:b/>
                <w:snapToGrid/>
                <w:sz w:val="22"/>
                <w:lang w:val="en-GB" w:eastAsia="ar-SA"/>
              </w:rPr>
            </w:pPr>
            <w:r w:rsidRPr="00470B1A">
              <w:rPr>
                <w:rFonts w:ascii="Times New Roman" w:hAnsi="Times New Roman"/>
                <w:b/>
                <w:snapToGrid/>
                <w:sz w:val="22"/>
                <w:lang w:val="en-GB" w:eastAsia="ar-SA"/>
              </w:rPr>
              <w:t>Specifications Required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BA91055" w14:textId="77777777" w:rsidR="00E50457" w:rsidRPr="00470B1A" w:rsidRDefault="00E50457" w:rsidP="005C1AAB">
            <w:pPr>
              <w:tabs>
                <w:tab w:val="left" w:pos="729"/>
              </w:tabs>
              <w:suppressAutoHyphens/>
              <w:snapToGrid w:val="0"/>
              <w:ind w:left="151"/>
              <w:jc w:val="center"/>
              <w:rPr>
                <w:rFonts w:ascii="Times New Roman" w:hAnsi="Times New Roman"/>
                <w:b/>
                <w:snapToGrid/>
                <w:sz w:val="22"/>
                <w:lang w:val="en-US" w:eastAsia="ar-SA"/>
              </w:rPr>
            </w:pPr>
            <w:r w:rsidRPr="00470B1A">
              <w:rPr>
                <w:rFonts w:ascii="Times New Roman" w:hAnsi="Times New Roman"/>
                <w:b/>
                <w:snapToGrid/>
                <w:sz w:val="22"/>
                <w:lang w:val="en-US" w:eastAsia="ar-SA"/>
              </w:rPr>
              <w:t>Unit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FE47B40" w14:textId="77777777" w:rsidR="00E50457" w:rsidRPr="00470B1A" w:rsidRDefault="00E50457" w:rsidP="005C1AAB">
            <w:pPr>
              <w:tabs>
                <w:tab w:val="left" w:pos="729"/>
              </w:tabs>
              <w:suppressAutoHyphens/>
              <w:snapToGrid w:val="0"/>
              <w:ind w:left="151"/>
              <w:jc w:val="center"/>
              <w:rPr>
                <w:rFonts w:ascii="Times New Roman" w:hAnsi="Times New Roman"/>
                <w:b/>
                <w:snapToGrid/>
                <w:sz w:val="22"/>
                <w:lang w:val="en-US" w:eastAsia="ar-SA"/>
              </w:rPr>
            </w:pPr>
            <w:r w:rsidRPr="00470B1A">
              <w:rPr>
                <w:rFonts w:ascii="Times New Roman" w:hAnsi="Times New Roman"/>
                <w:b/>
                <w:snapToGrid/>
                <w:sz w:val="22"/>
                <w:lang w:val="en-US" w:eastAsia="ar-SA"/>
              </w:rPr>
              <w:t>Quantity</w:t>
            </w:r>
          </w:p>
        </w:tc>
      </w:tr>
      <w:tr w:rsidR="00470B1A" w:rsidRPr="00470B1A" w14:paraId="29B08ABD" w14:textId="77777777" w:rsidTr="00CE320C">
        <w:trPr>
          <w:trHeight w:val="440"/>
        </w:trPr>
        <w:tc>
          <w:tcPr>
            <w:tcW w:w="1231" w:type="dxa"/>
          </w:tcPr>
          <w:p w14:paraId="52A46162" w14:textId="44720A97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0738D4D5" w14:textId="042A3587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PC</w:t>
            </w:r>
          </w:p>
        </w:tc>
        <w:tc>
          <w:tcPr>
            <w:tcW w:w="1513" w:type="dxa"/>
          </w:tcPr>
          <w:p w14:paraId="2A4995E5" w14:textId="420DB81F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</w:tcPr>
          <w:p w14:paraId="6408339A" w14:textId="2330CE02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21</w:t>
            </w:r>
          </w:p>
        </w:tc>
      </w:tr>
      <w:tr w:rsidR="00470B1A" w:rsidRPr="00470B1A" w14:paraId="46D3CB09" w14:textId="77777777" w:rsidTr="00CE320C">
        <w:trPr>
          <w:trHeight w:val="440"/>
        </w:trPr>
        <w:tc>
          <w:tcPr>
            <w:tcW w:w="1231" w:type="dxa"/>
          </w:tcPr>
          <w:p w14:paraId="73ADF522" w14:textId="0D440A50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73A221A5" w14:textId="7183EB90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Online Survey platform Qualtrics</w:t>
            </w:r>
          </w:p>
        </w:tc>
        <w:tc>
          <w:tcPr>
            <w:tcW w:w="1513" w:type="dxa"/>
          </w:tcPr>
          <w:p w14:paraId="2DF1A05E" w14:textId="1DA9BE41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</w:tcPr>
          <w:p w14:paraId="29A1FF81" w14:textId="390A10FE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</w:t>
            </w:r>
          </w:p>
        </w:tc>
      </w:tr>
      <w:tr w:rsidR="00470B1A" w:rsidRPr="00470B1A" w14:paraId="0101EDBE" w14:textId="77777777" w:rsidTr="00CE320C">
        <w:trPr>
          <w:trHeight w:val="440"/>
        </w:trPr>
        <w:tc>
          <w:tcPr>
            <w:tcW w:w="1231" w:type="dxa"/>
          </w:tcPr>
          <w:p w14:paraId="209C6928" w14:textId="064C5158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2B7AFA26" w14:textId="42064DBA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Profesional Audio System</w:t>
            </w:r>
          </w:p>
        </w:tc>
        <w:tc>
          <w:tcPr>
            <w:tcW w:w="1513" w:type="dxa"/>
          </w:tcPr>
          <w:p w14:paraId="27DB5CBF" w14:textId="2A1687BC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</w:tcPr>
          <w:p w14:paraId="2581D62B" w14:textId="323C399F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</w:t>
            </w:r>
          </w:p>
        </w:tc>
      </w:tr>
      <w:tr w:rsidR="00470B1A" w:rsidRPr="00470B1A" w14:paraId="23AA2826" w14:textId="77777777" w:rsidTr="00CE320C">
        <w:trPr>
          <w:trHeight w:val="440"/>
        </w:trPr>
        <w:tc>
          <w:tcPr>
            <w:tcW w:w="1231" w:type="dxa"/>
          </w:tcPr>
          <w:p w14:paraId="1021ED3D" w14:textId="38D94BE0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0096F8BB" w14:textId="2F5E6E6B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Professional Wireless Microphone</w:t>
            </w:r>
          </w:p>
        </w:tc>
        <w:tc>
          <w:tcPr>
            <w:tcW w:w="1513" w:type="dxa"/>
          </w:tcPr>
          <w:p w14:paraId="3AD0E0EC" w14:textId="764B6D4A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set</w:t>
            </w:r>
          </w:p>
        </w:tc>
        <w:tc>
          <w:tcPr>
            <w:tcW w:w="1513" w:type="dxa"/>
          </w:tcPr>
          <w:p w14:paraId="7A51800B" w14:textId="5696CA39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2</w:t>
            </w:r>
          </w:p>
        </w:tc>
      </w:tr>
      <w:tr w:rsidR="00470B1A" w:rsidRPr="00470B1A" w14:paraId="4A3C5FCD" w14:textId="77777777" w:rsidTr="00CE320C">
        <w:trPr>
          <w:trHeight w:val="440"/>
        </w:trPr>
        <w:tc>
          <w:tcPr>
            <w:tcW w:w="1231" w:type="dxa"/>
          </w:tcPr>
          <w:p w14:paraId="418CDC47" w14:textId="03409EFB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53EB6536" w14:textId="11BE3714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Professional Headset</w:t>
            </w:r>
          </w:p>
        </w:tc>
        <w:tc>
          <w:tcPr>
            <w:tcW w:w="1513" w:type="dxa"/>
          </w:tcPr>
          <w:p w14:paraId="0896A528" w14:textId="17FE218D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</w:tcPr>
          <w:p w14:paraId="164AAF86" w14:textId="231AC7FC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10</w:t>
            </w:r>
          </w:p>
        </w:tc>
      </w:tr>
      <w:tr w:rsidR="00470B1A" w:rsidRPr="00470B1A" w14:paraId="37697ADA" w14:textId="77777777" w:rsidTr="00CE320C">
        <w:trPr>
          <w:trHeight w:val="440"/>
        </w:trPr>
        <w:tc>
          <w:tcPr>
            <w:tcW w:w="1231" w:type="dxa"/>
          </w:tcPr>
          <w:p w14:paraId="54B159F8" w14:textId="611FA50D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32D568AB" w14:textId="2FD63292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Switch POE</w:t>
            </w:r>
          </w:p>
        </w:tc>
        <w:tc>
          <w:tcPr>
            <w:tcW w:w="1513" w:type="dxa"/>
          </w:tcPr>
          <w:p w14:paraId="401D3F57" w14:textId="7288500C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D13B091" w14:textId="48EFA6FD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</w:t>
            </w:r>
          </w:p>
        </w:tc>
      </w:tr>
      <w:tr w:rsidR="00470B1A" w:rsidRPr="00470B1A" w14:paraId="30019327" w14:textId="77777777" w:rsidTr="00CE320C">
        <w:trPr>
          <w:trHeight w:val="440"/>
        </w:trPr>
        <w:tc>
          <w:tcPr>
            <w:tcW w:w="1231" w:type="dxa"/>
          </w:tcPr>
          <w:p w14:paraId="57A5793C" w14:textId="160BC177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0228DBED" w14:textId="20F00D12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UniFi Security Gateway Pro</w:t>
            </w:r>
          </w:p>
        </w:tc>
        <w:tc>
          <w:tcPr>
            <w:tcW w:w="1513" w:type="dxa"/>
          </w:tcPr>
          <w:p w14:paraId="7489C080" w14:textId="6CD92E16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18D" w14:textId="111006C1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</w:t>
            </w:r>
          </w:p>
        </w:tc>
      </w:tr>
      <w:tr w:rsidR="00470B1A" w:rsidRPr="00470B1A" w14:paraId="691C704D" w14:textId="77777777" w:rsidTr="00CE320C">
        <w:trPr>
          <w:trHeight w:val="440"/>
        </w:trPr>
        <w:tc>
          <w:tcPr>
            <w:tcW w:w="1231" w:type="dxa"/>
          </w:tcPr>
          <w:p w14:paraId="74BFEF09" w14:textId="5C099F43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0242103A" w14:textId="763226A0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 xml:space="preserve">Data Storage (NAS) </w:t>
            </w:r>
          </w:p>
        </w:tc>
        <w:tc>
          <w:tcPr>
            <w:tcW w:w="1513" w:type="dxa"/>
          </w:tcPr>
          <w:p w14:paraId="3B754089" w14:textId="0633FF0B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1C399BD8" w14:textId="5A6BF0B3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</w:t>
            </w:r>
          </w:p>
        </w:tc>
      </w:tr>
      <w:tr w:rsidR="00470B1A" w:rsidRPr="00470B1A" w14:paraId="6F8D0522" w14:textId="77777777" w:rsidTr="00CE320C">
        <w:trPr>
          <w:trHeight w:val="440"/>
        </w:trPr>
        <w:tc>
          <w:tcPr>
            <w:tcW w:w="1231" w:type="dxa"/>
          </w:tcPr>
          <w:p w14:paraId="2FCD0F25" w14:textId="782FAD8B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68CAC0AD" w14:textId="78A6E830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Multifunction printer B/W</w:t>
            </w:r>
          </w:p>
        </w:tc>
        <w:tc>
          <w:tcPr>
            <w:tcW w:w="1513" w:type="dxa"/>
          </w:tcPr>
          <w:p w14:paraId="454E9C91" w14:textId="5F102F80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</w:tcPr>
          <w:p w14:paraId="73D939D8" w14:textId="1CB2AF71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</w:t>
            </w:r>
          </w:p>
        </w:tc>
      </w:tr>
      <w:tr w:rsidR="00470B1A" w:rsidRPr="00327C14" w14:paraId="08627AFE" w14:textId="77777777" w:rsidTr="00CE320C">
        <w:trPr>
          <w:trHeight w:val="440"/>
        </w:trPr>
        <w:tc>
          <w:tcPr>
            <w:tcW w:w="1231" w:type="dxa"/>
          </w:tcPr>
          <w:p w14:paraId="41501C44" w14:textId="205EEEC6" w:rsidR="00470B1A" w:rsidRPr="00470B1A" w:rsidRDefault="00470B1A" w:rsidP="00470B1A">
            <w:pPr>
              <w:numPr>
                <w:ilvl w:val="0"/>
                <w:numId w:val="41"/>
              </w:num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3330" w:type="dxa"/>
          </w:tcPr>
          <w:p w14:paraId="39593319" w14:textId="50C78338" w:rsidR="00470B1A" w:rsidRPr="00470B1A" w:rsidRDefault="00470B1A" w:rsidP="00470B1A">
            <w:pPr>
              <w:ind w:left="151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0B1A">
              <w:rPr>
                <w:rFonts w:ascii="Times New Roman" w:hAnsi="Times New Roman"/>
              </w:rPr>
              <w:t>Video projector</w:t>
            </w:r>
          </w:p>
        </w:tc>
        <w:tc>
          <w:tcPr>
            <w:tcW w:w="1513" w:type="dxa"/>
          </w:tcPr>
          <w:p w14:paraId="2E0A0A1E" w14:textId="08454746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eastAsia="MS Mincho" w:hAnsi="Times New Roman"/>
                <w:snapToGrid/>
                <w:szCs w:val="22"/>
                <w:lang w:val="en-US"/>
              </w:rPr>
              <w:t>pieces</w:t>
            </w:r>
          </w:p>
        </w:tc>
        <w:tc>
          <w:tcPr>
            <w:tcW w:w="1513" w:type="dxa"/>
          </w:tcPr>
          <w:p w14:paraId="5232F80A" w14:textId="612FB98A" w:rsidR="00470B1A" w:rsidRPr="00470B1A" w:rsidRDefault="00470B1A" w:rsidP="00470B1A">
            <w:pPr>
              <w:spacing w:before="0" w:after="160" w:line="259" w:lineRule="auto"/>
              <w:jc w:val="center"/>
              <w:rPr>
                <w:rFonts w:ascii="Times New Roman" w:eastAsia="MS Mincho" w:hAnsi="Times New Roman"/>
                <w:snapToGrid/>
                <w:sz w:val="22"/>
                <w:szCs w:val="22"/>
                <w:lang w:val="en-US"/>
              </w:rPr>
            </w:pPr>
            <w:r w:rsidRPr="00470B1A">
              <w:rPr>
                <w:rFonts w:ascii="Times New Roman" w:hAnsi="Times New Roman"/>
              </w:rPr>
              <w:t>1</w:t>
            </w:r>
          </w:p>
        </w:tc>
      </w:tr>
    </w:tbl>
    <w:p w14:paraId="7BF5EB58" w14:textId="77777777" w:rsidR="00E50457" w:rsidRDefault="00E50457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0F035475" w14:textId="77777777" w:rsidR="00E50457" w:rsidRDefault="00E50457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3B7EFEFB" w14:textId="40716216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470B1A">
        <w:rPr>
          <w:rFonts w:ascii="Times New Roman" w:hAnsi="Times New Roman"/>
          <w:sz w:val="22"/>
          <w:lang w:val="en-GB"/>
        </w:rPr>
        <w:t>&lt;</w:t>
      </w:r>
      <w:r w:rsidR="00E50457" w:rsidRPr="00470B1A">
        <w:rPr>
          <w:rFonts w:ascii="Times New Roman" w:hAnsi="Times New Roman"/>
          <w:b/>
          <w:sz w:val="22"/>
          <w:lang w:val="en-GB"/>
        </w:rPr>
        <w:t xml:space="preserve"> European University of Tirana</w:t>
      </w:r>
      <w:r w:rsidR="00E50457" w:rsidRPr="00470B1A">
        <w:rPr>
          <w:rFonts w:ascii="Times New Roman" w:hAnsi="Times New Roman"/>
          <w:sz w:val="22"/>
          <w:lang w:val="en-GB"/>
        </w:rPr>
        <w:t xml:space="preserve"> </w:t>
      </w:r>
      <w:r w:rsidR="00B202BC" w:rsidRPr="00470B1A">
        <w:rPr>
          <w:rFonts w:ascii="Times New Roman" w:hAnsi="Times New Roman"/>
          <w:sz w:val="22"/>
          <w:lang w:val="en-GB"/>
        </w:rPr>
        <w:t xml:space="preserve">&gt;, </w:t>
      </w:r>
      <w:r w:rsidRPr="00470B1A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50457" w:rsidRPr="00470B1A">
        <w:rPr>
          <w:rFonts w:ascii="Times New Roman" w:hAnsi="Times New Roman"/>
          <w:b/>
          <w:sz w:val="22"/>
          <w:lang w:val="en-GB"/>
        </w:rPr>
        <w:t>60 days</w:t>
      </w:r>
      <w:r w:rsidR="00B202BC" w:rsidRPr="00470B1A">
        <w:rPr>
          <w:rFonts w:ascii="Times New Roman" w:hAnsi="Times New Roman"/>
          <w:sz w:val="22"/>
          <w:lang w:val="en-GB"/>
        </w:rPr>
        <w:t xml:space="preserve"> </w:t>
      </w:r>
      <w:r w:rsidRPr="00470B1A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="00B202BC" w:rsidRPr="00470B1A">
        <w:rPr>
          <w:rFonts w:ascii="Times New Roman" w:hAnsi="Times New Roman"/>
          <w:sz w:val="22"/>
          <w:lang w:val="en-GB"/>
        </w:rPr>
        <w:t>[</w:t>
      </w:r>
      <w:r w:rsidRPr="00470B1A">
        <w:rPr>
          <w:rFonts w:ascii="Times New Roman" w:hAnsi="Times New Roman"/>
          <w:sz w:val="22"/>
          <w:lang w:val="en-GB"/>
        </w:rPr>
        <w:t>DDP</w:t>
      </w:r>
      <w:r w:rsidR="00B202BC" w:rsidRPr="00470B1A">
        <w:rPr>
          <w:rFonts w:ascii="Times New Roman" w:hAnsi="Times New Roman"/>
          <w:sz w:val="22"/>
          <w:lang w:val="en-GB"/>
        </w:rPr>
        <w:t>]</w:t>
      </w:r>
      <w:r w:rsidR="00B202BC" w:rsidRPr="00E50457">
        <w:rPr>
          <w:rFonts w:ascii="Times New Roman" w:hAnsi="Times New Roman"/>
          <w:sz w:val="22"/>
          <w:lang w:val="en-GB"/>
        </w:rPr>
        <w:t xml:space="preserve"> [</w:t>
      </w:r>
      <w:r w:rsidR="0076436E" w:rsidRPr="00E50457">
        <w:rPr>
          <w:rFonts w:ascii="Times New Roman" w:hAnsi="Times New Roman"/>
          <w:sz w:val="22"/>
          <w:lang w:val="en-GB"/>
        </w:rPr>
        <w:t>DAP</w:t>
      </w:r>
      <w:r w:rsidR="00B202BC" w:rsidRPr="00E50457">
        <w:rPr>
          <w:rFonts w:ascii="Times New Roman" w:hAnsi="Times New Roman"/>
          <w:sz w:val="22"/>
          <w:lang w:val="en-GB"/>
        </w:rPr>
        <w:t>]</w:t>
      </w:r>
      <w:r w:rsidR="00E2190B" w:rsidRPr="00E50457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E50457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E50457" w:rsidRPr="005A502C">
        <w:rPr>
          <w:rFonts w:ascii="Times New Roman" w:hAnsi="Times New Roman"/>
          <w:sz w:val="22"/>
          <w:lang w:val="en-GB"/>
        </w:rPr>
        <w:t>the date of signature of the contract by the last party to date of signature of provisional acceptance by the Contracting Authority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748A7DE0" w14:textId="09F0FC6B" w:rsidR="004D2FD8" w:rsidRPr="009B30FB" w:rsidRDefault="004D2FD8" w:rsidP="0022258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00BE81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3D2D161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9B7641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7B876C0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548C9DA" w14:textId="0E38A982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22258A">
        <w:rPr>
          <w:rFonts w:ascii="Times New Roman" w:hAnsi="Times New Roman"/>
          <w:sz w:val="22"/>
          <w:lang w:val="en-GB"/>
        </w:rPr>
        <w:t>EUR</w:t>
      </w:r>
      <w:r w:rsidR="0022258A" w:rsidRPr="0022258A">
        <w:rPr>
          <w:rFonts w:ascii="Times New Roman" w:hAnsi="Times New Roman"/>
          <w:sz w:val="22"/>
          <w:lang w:val="en-GB"/>
        </w:rPr>
        <w:t xml:space="preserve"> &lt;</w:t>
      </w:r>
      <w:r w:rsidR="0022258A" w:rsidRPr="005F2975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4745A62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EBC1F3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3205807B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81EB4D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0B905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6FAE22D6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067B710B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48AC6BDE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 w:rsidRPr="0022258A">
        <w:rPr>
          <w:rFonts w:ascii="Times New Roman" w:hAnsi="Times New Roman"/>
          <w:sz w:val="22"/>
          <w:lang w:val="en-GB"/>
        </w:rPr>
        <w:t>o</w:t>
      </w:r>
      <w:r w:rsidRPr="0022258A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22258A">
        <w:rPr>
          <w:rFonts w:ascii="Times New Roman" w:hAnsi="Times New Roman"/>
          <w:sz w:val="22"/>
          <w:lang w:val="en-GB"/>
        </w:rPr>
        <w:t>[</w:t>
      </w:r>
      <w:r w:rsidRPr="0022258A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22258A">
        <w:rPr>
          <w:rFonts w:ascii="Times New Roman" w:hAnsi="Times New Roman"/>
          <w:sz w:val="22"/>
          <w:lang w:val="en-GB"/>
        </w:rPr>
        <w:t xml:space="preserve">the </w:t>
      </w:r>
      <w:r w:rsidRPr="0022258A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22258A">
        <w:rPr>
          <w:rFonts w:ascii="Times New Roman" w:hAnsi="Times New Roman"/>
          <w:sz w:val="22"/>
          <w:lang w:val="en-GB"/>
        </w:rPr>
        <w:t>]</w:t>
      </w:r>
      <w:proofErr w:type="gramStart"/>
      <w:r w:rsidR="00B202BC" w:rsidRPr="0022258A">
        <w:rPr>
          <w:rFonts w:ascii="Times New Roman" w:hAnsi="Times New Roman"/>
          <w:sz w:val="22"/>
          <w:lang w:val="en-GB"/>
        </w:rPr>
        <w:t>)</w:t>
      </w:r>
      <w:r w:rsidRPr="0022258A">
        <w:rPr>
          <w:rFonts w:ascii="Times New Roman" w:hAnsi="Times New Roman"/>
          <w:sz w:val="22"/>
          <w:lang w:val="en-GB"/>
        </w:rPr>
        <w:t>;</w:t>
      </w:r>
      <w:proofErr w:type="gramEnd"/>
    </w:p>
    <w:p w14:paraId="19B2F852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01ED1F02" w14:textId="5494BF0D" w:rsidR="00B80DE8" w:rsidRPr="0022258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22258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22258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22258A">
        <w:rPr>
          <w:rFonts w:ascii="Times New Roman" w:hAnsi="Times New Roman"/>
          <w:sz w:val="22"/>
          <w:lang w:val="en-GB"/>
        </w:rPr>
        <w:t xml:space="preserve"> (Annex V</w:t>
      </w:r>
      <w:proofErr w:type="gramStart"/>
      <w:r w:rsidR="00216F0D" w:rsidRPr="0022258A">
        <w:rPr>
          <w:rFonts w:ascii="Times New Roman" w:hAnsi="Times New Roman"/>
          <w:sz w:val="22"/>
          <w:lang w:val="en-GB"/>
        </w:rPr>
        <w:t>)</w:t>
      </w:r>
      <w:r w:rsidR="00B80DE8" w:rsidRPr="0022258A">
        <w:rPr>
          <w:rFonts w:ascii="Times New Roman" w:hAnsi="Times New Roman"/>
          <w:sz w:val="22"/>
          <w:lang w:val="en-GB"/>
        </w:rPr>
        <w:t>;</w:t>
      </w:r>
      <w:proofErr w:type="gramEnd"/>
    </w:p>
    <w:p w14:paraId="00CB529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32B390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5ED9EE16" w14:textId="78C5D673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22258A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B202BC" w:rsidRPr="0022258A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22258A">
        <w:rPr>
          <w:rFonts w:ascii="Times New Roman" w:hAnsi="Times New Roman"/>
          <w:sz w:val="22"/>
          <w:szCs w:val="22"/>
          <w:lang w:val="en-GB"/>
        </w:rPr>
        <w:t>hree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22258A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22258A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22258A">
        <w:rPr>
          <w:rFonts w:ascii="Times New Roman" w:hAnsi="Times New Roman"/>
          <w:sz w:val="22"/>
          <w:lang w:val="en-GB"/>
        </w:rPr>
        <w:t>c</w:t>
      </w:r>
      <w:r w:rsidRPr="0022258A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22258A">
        <w:rPr>
          <w:rFonts w:ascii="Times New Roman" w:hAnsi="Times New Roman"/>
          <w:sz w:val="22"/>
          <w:lang w:val="en-GB"/>
        </w:rPr>
        <w:t>a</w:t>
      </w:r>
      <w:r w:rsidRPr="0022258A">
        <w:rPr>
          <w:rFonts w:ascii="Times New Roman" w:hAnsi="Times New Roman"/>
          <w:sz w:val="22"/>
          <w:lang w:val="en-GB"/>
        </w:rPr>
        <w:t>uthority, one original being for the European Commission,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698F9CBA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2BDC7132" w14:textId="77777777" w:rsidTr="00514BE0">
        <w:trPr>
          <w:trHeight w:val="520"/>
        </w:trPr>
        <w:tc>
          <w:tcPr>
            <w:tcW w:w="4253" w:type="dxa"/>
            <w:gridSpan w:val="2"/>
          </w:tcPr>
          <w:p w14:paraId="457C8A8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5DA1E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94222D4" w14:textId="77777777" w:rsidTr="00514BE0">
        <w:trPr>
          <w:cantSplit/>
          <w:trHeight w:val="555"/>
        </w:trPr>
        <w:tc>
          <w:tcPr>
            <w:tcW w:w="1985" w:type="dxa"/>
          </w:tcPr>
          <w:p w14:paraId="42EF530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250C81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01851E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00ACC0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13E8862" w14:textId="77777777" w:rsidTr="00514BE0">
        <w:trPr>
          <w:cantSplit/>
          <w:trHeight w:val="577"/>
        </w:trPr>
        <w:tc>
          <w:tcPr>
            <w:tcW w:w="1985" w:type="dxa"/>
          </w:tcPr>
          <w:p w14:paraId="193EE34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A1E07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2D7F51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179F57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ECB4C3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837E6B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9A192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9C3A28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8587EAB" w14:textId="77777777" w:rsidTr="00514BE0">
        <w:trPr>
          <w:cantSplit/>
          <w:trHeight w:val="878"/>
        </w:trPr>
        <w:tc>
          <w:tcPr>
            <w:tcW w:w="1985" w:type="dxa"/>
          </w:tcPr>
          <w:p w14:paraId="2702D6B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2F31BE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81E0A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1893626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9338C3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997290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70D75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A53B52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0167C55" w14:textId="77777777" w:rsidTr="00514BE0">
        <w:trPr>
          <w:cantSplit/>
          <w:trHeight w:val="428"/>
        </w:trPr>
        <w:tc>
          <w:tcPr>
            <w:tcW w:w="1985" w:type="dxa"/>
          </w:tcPr>
          <w:p w14:paraId="16002B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8375F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152656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109930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5A9FF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AB72B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E00A5DE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1A70" w14:textId="77777777" w:rsidR="00B4189A" w:rsidRDefault="00B4189A">
      <w:r>
        <w:separator/>
      </w:r>
    </w:p>
    <w:p w14:paraId="0F000A7D" w14:textId="77777777" w:rsidR="00B4189A" w:rsidRDefault="00B4189A"/>
  </w:endnote>
  <w:endnote w:type="continuationSeparator" w:id="0">
    <w:p w14:paraId="66E9E885" w14:textId="77777777" w:rsidR="00B4189A" w:rsidRDefault="00B4189A">
      <w:r>
        <w:continuationSeparator/>
      </w:r>
    </w:p>
    <w:p w14:paraId="368A1F11" w14:textId="77777777" w:rsidR="00B4189A" w:rsidRDefault="00B41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B017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A474F86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51DE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70096A8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A1E6" w14:textId="77777777" w:rsidR="00B4189A" w:rsidRDefault="00B4189A" w:rsidP="008056C4">
      <w:pPr>
        <w:spacing w:before="0" w:after="0"/>
      </w:pPr>
      <w:r>
        <w:separator/>
      </w:r>
    </w:p>
  </w:footnote>
  <w:footnote w:type="continuationSeparator" w:id="0">
    <w:p w14:paraId="7976391F" w14:textId="77777777" w:rsidR="00B4189A" w:rsidRDefault="00B4189A">
      <w:r>
        <w:continuationSeparator/>
      </w:r>
    </w:p>
    <w:p w14:paraId="477A43C3" w14:textId="77777777" w:rsidR="00B4189A" w:rsidRDefault="00B4189A"/>
  </w:footnote>
  <w:footnote w:id="1">
    <w:p w14:paraId="759B4B4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1A2D4C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ECAB4B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184583B" w14:textId="77777777" w:rsidR="00326BE0" w:rsidRPr="00C675D1" w:rsidRDefault="00326BE0" w:rsidP="008056C4">
      <w:pPr>
        <w:pStyle w:val="FootnoteText"/>
        <w:rPr>
          <w:lang w:val="en-GB"/>
        </w:rPr>
      </w:pPr>
      <w:r w:rsidRPr="0022258A">
        <w:rPr>
          <w:rStyle w:val="FootnoteReference"/>
        </w:rPr>
        <w:footnoteRef/>
      </w:r>
      <w:r w:rsidR="00764FC7" w:rsidRPr="0022258A">
        <w:rPr>
          <w:lang w:val="en-GB"/>
        </w:rPr>
        <w:tab/>
      </w:r>
      <w:r w:rsidR="0076436E" w:rsidRPr="0022258A">
        <w:rPr>
          <w:lang w:val="en-GB"/>
        </w:rPr>
        <w:t>&lt;</w:t>
      </w:r>
      <w:r w:rsidRPr="0022258A">
        <w:rPr>
          <w:lang w:val="en-GB"/>
        </w:rPr>
        <w:t>DDP (Delivered Duty Paid)</w:t>
      </w:r>
      <w:r w:rsidR="0076436E" w:rsidRPr="0022258A">
        <w:rPr>
          <w:lang w:val="en-GB"/>
        </w:rPr>
        <w:t xml:space="preserve">&gt;/&lt;DAP (Delivered </w:t>
      </w:r>
      <w:proofErr w:type="gramStart"/>
      <w:r w:rsidR="0076436E" w:rsidRPr="0022258A">
        <w:rPr>
          <w:lang w:val="en-GB"/>
        </w:rPr>
        <w:t>At</w:t>
      </w:r>
      <w:proofErr w:type="gramEnd"/>
      <w:r w:rsidR="0076436E" w:rsidRPr="0022258A">
        <w:rPr>
          <w:lang w:val="en-GB"/>
        </w:rPr>
        <w:t xml:space="preserve"> Place)&gt;</w:t>
      </w:r>
      <w:r w:rsidRPr="0022258A">
        <w:rPr>
          <w:sz w:val="22"/>
          <w:szCs w:val="22"/>
          <w:lang w:val="en-GB"/>
        </w:rPr>
        <w:t xml:space="preserve"> </w:t>
      </w:r>
      <w:r w:rsidRPr="0022258A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702A23"/>
    <w:multiLevelType w:val="hybridMultilevel"/>
    <w:tmpl w:val="607CE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1"/>
  </w:num>
  <w:num w:numId="18">
    <w:abstractNumId w:val="25"/>
  </w:num>
  <w:num w:numId="19">
    <w:abstractNumId w:val="30"/>
  </w:num>
  <w:num w:numId="20">
    <w:abstractNumId w:val="9"/>
  </w:num>
  <w:num w:numId="21">
    <w:abstractNumId w:val="24"/>
  </w:num>
  <w:num w:numId="22">
    <w:abstractNumId w:val="13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258A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56B3F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0B1A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5129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2CC0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189A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9BC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0457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48D149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3564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Aurora Lazaj</cp:lastModifiedBy>
  <cp:revision>19</cp:revision>
  <cp:lastPrinted>2012-10-22T09:58:00Z</cp:lastPrinted>
  <dcterms:created xsi:type="dcterms:W3CDTF">2018-12-18T11:39:00Z</dcterms:created>
  <dcterms:modified xsi:type="dcterms:W3CDTF">2021-09-15T08:47:00Z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